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9FF71" w14:textId="34BEA920" w:rsidR="008B6A9A" w:rsidRPr="009E3F58" w:rsidRDefault="008B6A9A">
      <w:r>
        <w:rPr>
          <w:noProof/>
        </w:rPr>
        <w:drawing>
          <wp:inline distT="0" distB="0" distL="0" distR="0" wp14:anchorId="47CD25DD" wp14:editId="24326142">
            <wp:extent cx="1969135" cy="849086"/>
            <wp:effectExtent l="0" t="0" r="0" b="825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69346" cy="849177"/>
                    </a:xfrm>
                    <a:prstGeom prst="rect">
                      <a:avLst/>
                    </a:prstGeom>
                    <a:noFill/>
                  </pic:spPr>
                </pic:pic>
              </a:graphicData>
            </a:graphic>
          </wp:inline>
        </w:drawing>
      </w:r>
    </w:p>
    <w:p w14:paraId="65FAD207" w14:textId="116AFD94" w:rsidR="00A15EA9" w:rsidRDefault="008B6A9A" w:rsidP="009E3F58">
      <w:pPr>
        <w:tabs>
          <w:tab w:val="left" w:pos="1701"/>
          <w:tab w:val="left" w:pos="6237"/>
        </w:tabs>
        <w:jc w:val="center"/>
        <w:rPr>
          <w:rFonts w:ascii="Arial" w:eastAsia="Calibri" w:hAnsi="Arial" w:cs="Arial"/>
          <w:b/>
          <w:sz w:val="24"/>
          <w:szCs w:val="24"/>
        </w:rPr>
      </w:pPr>
      <w:r w:rsidRPr="009E3F58">
        <w:rPr>
          <w:rFonts w:ascii="Arial" w:eastAsia="Calibri" w:hAnsi="Arial" w:cs="Arial"/>
          <w:b/>
          <w:sz w:val="24"/>
          <w:szCs w:val="24"/>
        </w:rPr>
        <w:t>AVISO DE PRIVACIDAD SIMPLIFICADO</w:t>
      </w:r>
    </w:p>
    <w:p w14:paraId="14137A1E" w14:textId="77777777" w:rsidR="009E3F58" w:rsidRPr="009E3F58" w:rsidRDefault="009E3F58" w:rsidP="009E3F58">
      <w:pPr>
        <w:tabs>
          <w:tab w:val="left" w:pos="1701"/>
          <w:tab w:val="left" w:pos="6237"/>
        </w:tabs>
        <w:jc w:val="center"/>
        <w:rPr>
          <w:rFonts w:ascii="Arial" w:eastAsia="Calibri" w:hAnsi="Arial" w:cs="Arial"/>
          <w:b/>
          <w:sz w:val="24"/>
          <w:szCs w:val="24"/>
        </w:rPr>
      </w:pPr>
    </w:p>
    <w:p w14:paraId="61DBFDB9" w14:textId="0DDA4E39" w:rsidR="008B6A9A" w:rsidRPr="009E3F58" w:rsidRDefault="008B6A9A" w:rsidP="008B6A9A">
      <w:pPr>
        <w:jc w:val="both"/>
        <w:rPr>
          <w:rFonts w:ascii="Arial" w:eastAsia="Calibri" w:hAnsi="Arial" w:cs="Arial"/>
          <w:sz w:val="21"/>
          <w:szCs w:val="21"/>
        </w:rPr>
      </w:pPr>
      <w:r w:rsidRPr="009E3F58">
        <w:rPr>
          <w:rFonts w:ascii="Arial" w:eastAsia="Calibri" w:hAnsi="Arial" w:cs="Arial"/>
          <w:sz w:val="21"/>
          <w:szCs w:val="21"/>
        </w:rPr>
        <w:t xml:space="preserve">La Auditoría Superior del Estado de Coahuila de Zaragoza, utilizará los datos personales aquí recabados para para los trámites propios del Órgano de Fiscalización Superior, como lo son solicitudes de información, procedimientos de recursos de revisión, contratos de prestación de servicios, servicios de proveedores, cartas compromisos por servicios de carácter social, quejas, denuncias, procedimientos de recursos de revisión, solicitudes de acceso o de protección de datos personales, eventos de capacitación y concursos realizados por las diversas áreas entre otros. </w:t>
      </w:r>
    </w:p>
    <w:p w14:paraId="4FA18D0E" w14:textId="77777777" w:rsidR="008B6A9A" w:rsidRPr="009E3F58" w:rsidRDefault="008B6A9A" w:rsidP="008B6A9A">
      <w:pPr>
        <w:jc w:val="both"/>
        <w:rPr>
          <w:rFonts w:ascii="Arial" w:eastAsia="Calibri" w:hAnsi="Arial" w:cs="Arial"/>
          <w:sz w:val="21"/>
          <w:szCs w:val="21"/>
        </w:rPr>
      </w:pPr>
      <w:r w:rsidRPr="009E3F58">
        <w:rPr>
          <w:rFonts w:ascii="Arial" w:eastAsia="Calibri" w:hAnsi="Arial" w:cs="Arial"/>
          <w:sz w:val="21"/>
          <w:szCs w:val="21"/>
        </w:rPr>
        <w:t xml:space="preserve">Su información no será compartida con ninguna entidad, institución u órgano, salvo que previo a la utilización y el aviso sobre el manejo de los datos personales se tenga suscrito un convenio entre entidades. En caso de que por alguna razón se tuviese que compartir algún dato personal, se avisará al titular de </w:t>
      </w:r>
      <w:proofErr w:type="gramStart"/>
      <w:r w:rsidRPr="009E3F58">
        <w:rPr>
          <w:rFonts w:ascii="Arial" w:eastAsia="Calibri" w:hAnsi="Arial" w:cs="Arial"/>
          <w:sz w:val="21"/>
          <w:szCs w:val="21"/>
        </w:rPr>
        <w:t>los mismos</w:t>
      </w:r>
      <w:proofErr w:type="gramEnd"/>
      <w:r w:rsidRPr="009E3F58">
        <w:rPr>
          <w:rFonts w:ascii="Arial" w:eastAsia="Calibri" w:hAnsi="Arial" w:cs="Arial"/>
          <w:sz w:val="21"/>
          <w:szCs w:val="21"/>
        </w:rPr>
        <w:t>.</w:t>
      </w:r>
    </w:p>
    <w:p w14:paraId="5A10F1F6" w14:textId="4F5AD867" w:rsidR="00620895" w:rsidRPr="009E3F58" w:rsidRDefault="00620895" w:rsidP="008B6A9A">
      <w:pPr>
        <w:jc w:val="both"/>
        <w:rPr>
          <w:rFonts w:ascii="Arial" w:eastAsia="Calibri" w:hAnsi="Arial" w:cs="Arial"/>
          <w:sz w:val="21"/>
          <w:szCs w:val="21"/>
        </w:rPr>
      </w:pPr>
      <w:r w:rsidRPr="009E3F58">
        <w:rPr>
          <w:rFonts w:ascii="Arial" w:eastAsia="Calibri" w:hAnsi="Arial" w:cs="Arial"/>
          <w:sz w:val="21"/>
          <w:szCs w:val="21"/>
        </w:rPr>
        <w:t xml:space="preserve">En el caso del tratamiento de datos personales para finalidades, transferencias o transmisiones de datos personales, Usted podrá manifestar su negativa por escrito libre o medio </w:t>
      </w:r>
      <w:r w:rsidR="00372EEB" w:rsidRPr="009E3F58">
        <w:rPr>
          <w:rFonts w:ascii="Arial" w:eastAsia="Calibri" w:hAnsi="Arial" w:cs="Arial"/>
          <w:sz w:val="21"/>
          <w:szCs w:val="21"/>
        </w:rPr>
        <w:t>electrónico</w:t>
      </w:r>
      <w:r w:rsidRPr="009E3F58">
        <w:rPr>
          <w:rFonts w:ascii="Arial" w:eastAsia="Calibri" w:hAnsi="Arial" w:cs="Arial"/>
          <w:sz w:val="21"/>
          <w:szCs w:val="21"/>
        </w:rPr>
        <w:t xml:space="preserve"> ante la Unidad de Transparencia, o bien</w:t>
      </w:r>
      <w:r w:rsidR="00FF34EE" w:rsidRPr="009E3F58">
        <w:rPr>
          <w:rFonts w:ascii="Arial" w:eastAsia="Calibri" w:hAnsi="Arial" w:cs="Arial"/>
          <w:sz w:val="21"/>
          <w:szCs w:val="21"/>
        </w:rPr>
        <w:t>,</w:t>
      </w:r>
      <w:r w:rsidRPr="009E3F58">
        <w:rPr>
          <w:rFonts w:ascii="Arial" w:eastAsia="Calibri" w:hAnsi="Arial" w:cs="Arial"/>
          <w:sz w:val="21"/>
          <w:szCs w:val="21"/>
        </w:rPr>
        <w:t xml:space="preserve"> ante la Dirección de Tesorería de </w:t>
      </w:r>
      <w:r w:rsidR="00FF34EE" w:rsidRPr="009E3F58">
        <w:rPr>
          <w:rFonts w:ascii="Arial" w:eastAsia="Calibri" w:hAnsi="Arial" w:cs="Arial"/>
          <w:sz w:val="21"/>
          <w:szCs w:val="21"/>
        </w:rPr>
        <w:t>esta Auditoría Superior.</w:t>
      </w:r>
    </w:p>
    <w:p w14:paraId="03AD2CAE" w14:textId="7D91C351" w:rsidR="008B6A9A" w:rsidRPr="009E3F58" w:rsidRDefault="00FF34EE" w:rsidP="008B6A9A">
      <w:pPr>
        <w:jc w:val="both"/>
        <w:rPr>
          <w:rFonts w:ascii="Arial" w:eastAsia="Calibri" w:hAnsi="Arial" w:cs="Arial"/>
          <w:sz w:val="21"/>
          <w:szCs w:val="21"/>
        </w:rPr>
      </w:pPr>
      <w:r w:rsidRPr="009E3F58">
        <w:rPr>
          <w:rFonts w:ascii="Arial" w:eastAsia="Calibri" w:hAnsi="Arial" w:cs="Arial"/>
          <w:sz w:val="21"/>
          <w:szCs w:val="21"/>
        </w:rPr>
        <w:t>Así mismo, Usted cuenta con el derecho</w:t>
      </w:r>
      <w:r w:rsidR="008B6A9A" w:rsidRPr="009E3F58">
        <w:rPr>
          <w:rFonts w:ascii="Arial" w:eastAsia="Calibri" w:hAnsi="Arial" w:cs="Arial"/>
          <w:sz w:val="21"/>
          <w:szCs w:val="21"/>
        </w:rPr>
        <w:t xml:space="preserve"> de ejercer </w:t>
      </w:r>
      <w:r w:rsidRPr="009E3F58">
        <w:rPr>
          <w:rFonts w:ascii="Arial" w:eastAsia="Calibri" w:hAnsi="Arial" w:cs="Arial"/>
          <w:sz w:val="21"/>
          <w:szCs w:val="21"/>
        </w:rPr>
        <w:t>sus</w:t>
      </w:r>
      <w:r w:rsidR="008B6A9A" w:rsidRPr="009E3F58">
        <w:rPr>
          <w:rFonts w:ascii="Arial" w:eastAsia="Calibri" w:hAnsi="Arial" w:cs="Arial"/>
          <w:sz w:val="21"/>
          <w:szCs w:val="21"/>
        </w:rPr>
        <w:t xml:space="preserve"> derechos de </w:t>
      </w:r>
      <w:r w:rsidR="008B6A9A" w:rsidRPr="009E3F58">
        <w:rPr>
          <w:rFonts w:ascii="Arial" w:eastAsia="Calibri" w:hAnsi="Arial" w:cs="Arial"/>
          <w:i/>
          <w:sz w:val="21"/>
          <w:szCs w:val="21"/>
        </w:rPr>
        <w:t>Acceso, Rectificación, Cancelación</w:t>
      </w:r>
      <w:r w:rsidR="00620895" w:rsidRPr="009E3F58">
        <w:rPr>
          <w:rFonts w:ascii="Arial" w:eastAsia="Calibri" w:hAnsi="Arial" w:cs="Arial"/>
          <w:i/>
          <w:sz w:val="21"/>
          <w:szCs w:val="21"/>
        </w:rPr>
        <w:t xml:space="preserve">, </w:t>
      </w:r>
      <w:r w:rsidR="008B6A9A" w:rsidRPr="009E3F58">
        <w:rPr>
          <w:rFonts w:ascii="Arial" w:eastAsia="Calibri" w:hAnsi="Arial" w:cs="Arial"/>
          <w:i/>
          <w:sz w:val="21"/>
          <w:szCs w:val="21"/>
        </w:rPr>
        <w:t>Oposición</w:t>
      </w:r>
      <w:r w:rsidR="00620895" w:rsidRPr="009E3F58">
        <w:rPr>
          <w:rFonts w:ascii="Arial" w:eastAsia="Calibri" w:hAnsi="Arial" w:cs="Arial"/>
          <w:i/>
          <w:sz w:val="21"/>
          <w:szCs w:val="21"/>
        </w:rPr>
        <w:t>, Supresión y Portabilidad</w:t>
      </w:r>
      <w:r w:rsidR="008B6A9A" w:rsidRPr="009E3F58">
        <w:rPr>
          <w:rFonts w:ascii="Arial" w:eastAsia="Calibri" w:hAnsi="Arial" w:cs="Arial"/>
          <w:i/>
          <w:sz w:val="21"/>
          <w:szCs w:val="21"/>
        </w:rPr>
        <w:t xml:space="preserve"> </w:t>
      </w:r>
      <w:r w:rsidR="008B6A9A" w:rsidRPr="009E3F58">
        <w:rPr>
          <w:rFonts w:ascii="Arial" w:eastAsia="Calibri" w:hAnsi="Arial" w:cs="Arial"/>
          <w:sz w:val="21"/>
          <w:szCs w:val="21"/>
        </w:rPr>
        <w:t>(ARCO</w:t>
      </w:r>
      <w:r w:rsidR="00620895" w:rsidRPr="009E3F58">
        <w:rPr>
          <w:rFonts w:ascii="Arial" w:eastAsia="Calibri" w:hAnsi="Arial" w:cs="Arial"/>
          <w:sz w:val="21"/>
          <w:szCs w:val="21"/>
        </w:rPr>
        <w:t>SP</w:t>
      </w:r>
      <w:r w:rsidR="008B6A9A" w:rsidRPr="009E3F58">
        <w:rPr>
          <w:rFonts w:ascii="Arial" w:eastAsia="Calibri" w:hAnsi="Arial" w:cs="Arial"/>
          <w:sz w:val="21"/>
          <w:szCs w:val="21"/>
        </w:rPr>
        <w:t>),</w:t>
      </w:r>
      <w:r w:rsidR="00620895" w:rsidRPr="009E3F58">
        <w:rPr>
          <w:rFonts w:ascii="Arial" w:eastAsia="Calibri" w:hAnsi="Arial" w:cs="Arial"/>
          <w:sz w:val="21"/>
          <w:szCs w:val="21"/>
        </w:rPr>
        <w:t xml:space="preserve"> en términos de los artículos 57 al 62 de la Ley de Protección de Datos Personales en Posesión de Sujetos Obligados del Estado de Coahuila de Zaragoza,</w:t>
      </w:r>
      <w:r w:rsidR="008B6A9A" w:rsidRPr="009E3F58">
        <w:rPr>
          <w:rFonts w:ascii="Arial" w:eastAsia="Calibri" w:hAnsi="Arial" w:cs="Arial"/>
          <w:sz w:val="21"/>
          <w:szCs w:val="21"/>
        </w:rPr>
        <w:t xml:space="preserve"> una vez que haya otorgado su consentimiento para el tratamiento de </w:t>
      </w:r>
      <w:proofErr w:type="gramStart"/>
      <w:r w:rsidR="008B6A9A" w:rsidRPr="009E3F58">
        <w:rPr>
          <w:rFonts w:ascii="Arial" w:eastAsia="Calibri" w:hAnsi="Arial" w:cs="Arial"/>
          <w:sz w:val="21"/>
          <w:szCs w:val="21"/>
        </w:rPr>
        <w:t>los mismos</w:t>
      </w:r>
      <w:proofErr w:type="gramEnd"/>
      <w:r w:rsidR="008B6A9A" w:rsidRPr="009E3F58">
        <w:rPr>
          <w:rFonts w:ascii="Arial" w:eastAsia="Calibri" w:hAnsi="Arial" w:cs="Arial"/>
          <w:sz w:val="21"/>
          <w:szCs w:val="21"/>
        </w:rPr>
        <w:t xml:space="preserve">, y se encuentren en poder de esta Auditoría Superior. Asimismo, puede consultar nuestro aviso de privacidad integral en la página web oficial de esta Auditoría Superior </w:t>
      </w:r>
      <w:hyperlink r:id="rId5" w:history="1">
        <w:r w:rsidR="008B6A9A" w:rsidRPr="009E3F58">
          <w:rPr>
            <w:rFonts w:ascii="Arial" w:eastAsia="Calibri" w:hAnsi="Arial" w:cs="Arial"/>
            <w:color w:val="0563C1"/>
            <w:sz w:val="21"/>
            <w:szCs w:val="21"/>
            <w:u w:val="single"/>
          </w:rPr>
          <w:t>www.asecoahuila.gob.mx</w:t>
        </w:r>
      </w:hyperlink>
      <w:r w:rsidR="008B6A9A" w:rsidRPr="009E3F58">
        <w:rPr>
          <w:rFonts w:ascii="Arial" w:eastAsia="Calibri" w:hAnsi="Arial" w:cs="Arial"/>
          <w:color w:val="0563C1"/>
          <w:sz w:val="21"/>
          <w:szCs w:val="21"/>
          <w:u w:val="single"/>
        </w:rPr>
        <w:t>.</w:t>
      </w:r>
    </w:p>
    <w:p w14:paraId="2597B37A" w14:textId="77777777" w:rsidR="008B6A9A" w:rsidRDefault="008B6A9A"/>
    <w:sectPr w:rsidR="008B6A9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A9A"/>
    <w:rsid w:val="001E1326"/>
    <w:rsid w:val="00372EEB"/>
    <w:rsid w:val="003B55CC"/>
    <w:rsid w:val="00620895"/>
    <w:rsid w:val="007130BF"/>
    <w:rsid w:val="008B6A9A"/>
    <w:rsid w:val="009E3F58"/>
    <w:rsid w:val="00A15EA9"/>
    <w:rsid w:val="00AE4ADA"/>
    <w:rsid w:val="00B96732"/>
    <w:rsid w:val="00FF34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FAC13"/>
  <w15:chartTrackingRefBased/>
  <w15:docId w15:val="{E4A6E390-3291-4476-8C80-4562AE6A4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secoahuila.gob.mx" TargetMode="Externa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282</Words>
  <Characters>1556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Soto Lozano</dc:creator>
  <cp:keywords/>
  <dc:description/>
  <cp:lastModifiedBy>Karla Regina de la Peña Ortiz</cp:lastModifiedBy>
  <cp:revision>4</cp:revision>
  <dcterms:created xsi:type="dcterms:W3CDTF">2025-10-13T17:37:00Z</dcterms:created>
  <dcterms:modified xsi:type="dcterms:W3CDTF">2025-10-13T18:28:00Z</dcterms:modified>
</cp:coreProperties>
</file>