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BC4A4" w14:textId="77777777" w:rsidR="003C7B8E" w:rsidRDefault="003C7B8E" w:rsidP="003C7B8E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M.D. ADRIÁN NARRO PÉREZ </w:t>
      </w:r>
    </w:p>
    <w:p w14:paraId="76C3D0C5" w14:textId="7E9F88A2" w:rsidR="003C7B8E" w:rsidRDefault="003C7B8E" w:rsidP="003C7B8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DIRECTOR DE </w:t>
      </w:r>
      <w:r w:rsidR="00D50304">
        <w:rPr>
          <w:rFonts w:ascii="Arial" w:hAnsi="Arial" w:cs="Arial"/>
        </w:rPr>
        <w:t>ASUNTOS JURÍDICOS</w:t>
      </w:r>
    </w:p>
    <w:p w14:paraId="512D05E2" w14:textId="1EB32184" w:rsidR="003C7B8E" w:rsidRDefault="0063484F" w:rsidP="003C7B8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F81FAE">
        <w:rPr>
          <w:rFonts w:ascii="Arial" w:hAnsi="Arial" w:cs="Arial"/>
        </w:rPr>
        <w:t>A</w:t>
      </w:r>
    </w:p>
    <w:p w14:paraId="474793BB" w14:textId="77777777" w:rsidR="003C7B8E" w:rsidRDefault="003C7B8E" w:rsidP="003C7B8E">
      <w:pPr>
        <w:spacing w:after="0"/>
        <w:rPr>
          <w:rFonts w:ascii="Arial" w:hAnsi="Arial" w:cs="Arial"/>
        </w:rPr>
      </w:pPr>
    </w:p>
    <w:p w14:paraId="1FFB449A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PROFESIONALES</w:t>
      </w:r>
    </w:p>
    <w:p w14:paraId="05838F5B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31F4D82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Título: </w:t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Licenciado en Derecho (1999-2004), Facultad de Jurisprudencia de la Universidad Autónoma de Coahuila.</w:t>
      </w:r>
    </w:p>
    <w:p w14:paraId="02ED3797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617A5AA5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i/>
        </w:rPr>
        <w:t>Postgrado:</w:t>
      </w:r>
      <w:r>
        <w:rPr>
          <w:rFonts w:ascii="Arial" w:hAnsi="Arial" w:cs="Arial"/>
        </w:rPr>
        <w:tab/>
        <w:t xml:space="preserve">Maestría en Derecho con acentuación en Derecho Fiscal (2007-2009), Facultad de Jurisprudencia de la Universidad Autónoma de Coahuila.  </w:t>
      </w:r>
    </w:p>
    <w:p w14:paraId="1062241C" w14:textId="2FB56A15" w:rsidR="003C7B8E" w:rsidRPr="003C7B8E" w:rsidRDefault="003C7B8E" w:rsidP="003C7B8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200FF72D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1F8A4B3F" w14:textId="77777777" w:rsidR="003C7B8E" w:rsidRDefault="003C7B8E" w:rsidP="003C7B8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C7B8E" w14:paraId="22BEBF3F" w14:textId="77777777" w:rsidTr="0034001A">
        <w:tc>
          <w:tcPr>
            <w:tcW w:w="4219" w:type="dxa"/>
          </w:tcPr>
          <w:p w14:paraId="177577D2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0827527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D5260B" w14:textId="77777777" w:rsidR="003C7B8E" w:rsidRDefault="003C7B8E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441379" w14:textId="2CD07C52" w:rsidR="00CC4490" w:rsidRDefault="00CC4490" w:rsidP="00CC44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- A la fecha), Director de Asuntos Jurídicos.</w:t>
            </w:r>
          </w:p>
          <w:p w14:paraId="08DEA831" w14:textId="77777777" w:rsidR="00D50304" w:rsidRDefault="00D50304" w:rsidP="006348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E71DC4" w14:textId="482FB7AD" w:rsidR="00D50304" w:rsidRDefault="00D50304" w:rsidP="006348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CC4490">
              <w:rPr>
                <w:rFonts w:ascii="Arial" w:hAnsi="Arial" w:cs="Arial"/>
              </w:rPr>
              <w:t xml:space="preserve">– </w:t>
            </w:r>
            <w:proofErr w:type="gramStart"/>
            <w:r w:rsidR="00CC4490">
              <w:rPr>
                <w:rFonts w:ascii="Arial" w:hAnsi="Arial" w:cs="Arial"/>
              </w:rPr>
              <w:t>Septiembre</w:t>
            </w:r>
            <w:proofErr w:type="gramEnd"/>
            <w:r w:rsidR="00CC4490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), Director de Asuntos Jurídicos.</w:t>
            </w:r>
          </w:p>
          <w:p w14:paraId="17F90351" w14:textId="77777777" w:rsidR="00D50304" w:rsidRDefault="00D50304" w:rsidP="006348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641E7BD" w14:textId="76486844" w:rsidR="0063484F" w:rsidRDefault="0063484F" w:rsidP="006348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2018 </w:t>
            </w:r>
            <w:r w:rsidR="00D50304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D50304">
              <w:rPr>
                <w:rFonts w:ascii="Arial" w:hAnsi="Arial" w:cs="Arial"/>
              </w:rPr>
              <w:t>Julio 2018</w:t>
            </w:r>
            <w:r>
              <w:rPr>
                <w:rFonts w:ascii="Arial" w:hAnsi="Arial" w:cs="Arial"/>
              </w:rPr>
              <w:t xml:space="preserve">), Director </w:t>
            </w:r>
            <w:r w:rsidR="006428D8">
              <w:rPr>
                <w:rFonts w:ascii="Arial" w:hAnsi="Arial" w:cs="Arial"/>
              </w:rPr>
              <w:t>de Responsabilidades y Procedimientos Contenciosos.</w:t>
            </w:r>
          </w:p>
          <w:p w14:paraId="601950E9" w14:textId="77777777" w:rsidR="0063484F" w:rsidRDefault="0063484F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7215BC6" w14:textId="22EC360F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(Marzo 2014 </w:t>
            </w:r>
            <w:r w:rsidR="0063484F">
              <w:rPr>
                <w:rFonts w:ascii="Arial" w:hAnsi="Arial" w:cs="Arial"/>
              </w:rPr>
              <w:t xml:space="preserve">– </w:t>
            </w:r>
            <w:r w:rsidR="006428D8">
              <w:rPr>
                <w:rFonts w:ascii="Arial" w:hAnsi="Arial" w:cs="Arial"/>
              </w:rPr>
              <w:t>Abril</w:t>
            </w:r>
            <w:r w:rsidR="0063484F">
              <w:rPr>
                <w:rFonts w:ascii="Arial" w:hAnsi="Arial" w:cs="Arial"/>
              </w:rPr>
              <w:t xml:space="preserve"> 2018</w:t>
            </w:r>
            <w:r>
              <w:rPr>
                <w:rFonts w:ascii="Arial" w:hAnsi="Arial" w:cs="Arial"/>
              </w:rPr>
              <w:t>), Subdirector en la Dirección de Asuntos Jurídicos.</w:t>
            </w:r>
          </w:p>
          <w:p w14:paraId="65CA846F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547776F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</w:t>
            </w:r>
            <w:r w:rsidRPr="000D05A2">
              <w:rPr>
                <w:rFonts w:ascii="Arial" w:hAnsi="Arial" w:cs="Arial"/>
              </w:rPr>
              <w:t>2010 – Marzo 2014</w:t>
            </w:r>
            <w:r>
              <w:rPr>
                <w:rFonts w:ascii="Arial" w:hAnsi="Arial" w:cs="Arial"/>
              </w:rPr>
              <w:t>), Auditor de la Unidad de Asuntos Jurídicos.</w:t>
            </w:r>
          </w:p>
          <w:p w14:paraId="41BDA063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C7B8E" w14:paraId="22497712" w14:textId="77777777" w:rsidTr="0034001A">
        <w:tc>
          <w:tcPr>
            <w:tcW w:w="4219" w:type="dxa"/>
            <w:hideMark/>
          </w:tcPr>
          <w:p w14:paraId="0ABBA018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Defensoría Jurídica Integral en el Estado</w:t>
            </w:r>
          </w:p>
        </w:tc>
        <w:tc>
          <w:tcPr>
            <w:tcW w:w="709" w:type="dxa"/>
          </w:tcPr>
          <w:p w14:paraId="5AF961C7" w14:textId="77777777" w:rsidR="003C7B8E" w:rsidRDefault="003C7B8E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C28FDD0" w14:textId="77777777" w:rsidR="003C7B8E" w:rsidRPr="00202AAA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02AAA">
              <w:rPr>
                <w:rFonts w:ascii="Arial" w:hAnsi="Arial" w:cs="Arial"/>
              </w:rPr>
              <w:t>(Enero 2009 – Septiembre 2010), Defensor de Oficio adscrito en el Juzgado Segundo Letrado en Materia Penal del Distrito Judicial de Saltillo, Coahuila.</w:t>
            </w:r>
          </w:p>
          <w:p w14:paraId="3B9DEB54" w14:textId="77777777" w:rsidR="003C7B8E" w:rsidRPr="00202AAA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59DC65" w14:textId="77777777" w:rsidR="003C7B8E" w:rsidRPr="00202AAA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02AAA">
              <w:rPr>
                <w:rFonts w:ascii="Arial" w:hAnsi="Arial" w:cs="Arial"/>
              </w:rPr>
              <w:t>(Julio 2007 – Enero 2009), Defensor de Oficio adscrito en el Área de elaboración de agravios para la Sala Colegiada en Materia Penal del Tribunal Superior de Justicia y Tribunal Distrital del Estado de Coahuila de Zaragoza.</w:t>
            </w:r>
          </w:p>
          <w:p w14:paraId="7668D13A" w14:textId="77777777" w:rsidR="003C7B8E" w:rsidRPr="00202AAA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E2F834D" w14:textId="77777777" w:rsidR="003C7B8E" w:rsidRPr="00202AAA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02AAA">
              <w:rPr>
                <w:rFonts w:ascii="Arial" w:hAnsi="Arial" w:cs="Arial"/>
              </w:rPr>
              <w:lastRenderedPageBreak/>
              <w:t>(Octubre 2006 – Julio 2007), Defensor de Oficio adscrito en las Agencias del Ministerio Público de Saltillo, Ramos Arizpe, Arteaga y General Cepeda de la Procuraduría General de Justicia del Estado de Coahuila.</w:t>
            </w:r>
          </w:p>
          <w:p w14:paraId="6FCCE3BB" w14:textId="77777777" w:rsidR="003C7B8E" w:rsidRPr="00202AAA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C7B8E" w14:paraId="1B46C888" w14:textId="77777777" w:rsidTr="0034001A">
        <w:tc>
          <w:tcPr>
            <w:tcW w:w="4219" w:type="dxa"/>
            <w:hideMark/>
          </w:tcPr>
          <w:p w14:paraId="7769A402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Despacho Jurídico Lic. José Soto Uribe</w:t>
            </w:r>
          </w:p>
        </w:tc>
        <w:tc>
          <w:tcPr>
            <w:tcW w:w="709" w:type="dxa"/>
          </w:tcPr>
          <w:p w14:paraId="2AC5E2F4" w14:textId="77777777" w:rsidR="003C7B8E" w:rsidRDefault="003C7B8E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hideMark/>
          </w:tcPr>
          <w:p w14:paraId="04A078CB" w14:textId="77777777" w:rsidR="003C7B8E" w:rsidRDefault="003C7B8E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(Septiembre 2004 – Octubre 2006), Abogado Litigante.</w:t>
            </w:r>
          </w:p>
        </w:tc>
      </w:tr>
    </w:tbl>
    <w:p w14:paraId="5E9D207B" w14:textId="77777777" w:rsidR="005F1AC2" w:rsidRPr="003C7B8E" w:rsidRDefault="005F1AC2" w:rsidP="003C7B8E"/>
    <w:sectPr w:rsidR="005F1AC2" w:rsidRPr="003C7B8E" w:rsidSect="003C7B8E">
      <w:headerReference w:type="default" r:id="rId7"/>
      <w:pgSz w:w="12242" w:h="15842"/>
      <w:pgMar w:top="1843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E8419" w14:textId="77777777" w:rsidR="00212A1D" w:rsidRDefault="00212A1D" w:rsidP="007E3B29">
      <w:pPr>
        <w:spacing w:after="0" w:line="240" w:lineRule="auto"/>
      </w:pPr>
      <w:r>
        <w:separator/>
      </w:r>
    </w:p>
  </w:endnote>
  <w:endnote w:type="continuationSeparator" w:id="0">
    <w:p w14:paraId="314E35F0" w14:textId="77777777" w:rsidR="00212A1D" w:rsidRDefault="00212A1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D44AF" w14:textId="77777777" w:rsidR="00212A1D" w:rsidRDefault="00212A1D" w:rsidP="007E3B29">
      <w:pPr>
        <w:spacing w:after="0" w:line="240" w:lineRule="auto"/>
      </w:pPr>
      <w:r>
        <w:separator/>
      </w:r>
    </w:p>
  </w:footnote>
  <w:footnote w:type="continuationSeparator" w:id="0">
    <w:p w14:paraId="15BCC733" w14:textId="77777777" w:rsidR="00212A1D" w:rsidRDefault="00212A1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33F4468E" w:rsidR="000E1D6B" w:rsidRDefault="006635BE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9F9AE2" wp14:editId="68C35EAD">
          <wp:simplePos x="0" y="0"/>
          <wp:positionH relativeFrom="column">
            <wp:posOffset>-1117600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43192"/>
    <w:rsid w:val="00091635"/>
    <w:rsid w:val="000A1BD9"/>
    <w:rsid w:val="000A6922"/>
    <w:rsid w:val="000D05A2"/>
    <w:rsid w:val="000D0D03"/>
    <w:rsid w:val="000E1D6B"/>
    <w:rsid w:val="0013174D"/>
    <w:rsid w:val="00152687"/>
    <w:rsid w:val="00187CB9"/>
    <w:rsid w:val="00187EAB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1F1235"/>
    <w:rsid w:val="00202AAA"/>
    <w:rsid w:val="002044DA"/>
    <w:rsid w:val="00207762"/>
    <w:rsid w:val="00212A1D"/>
    <w:rsid w:val="0022463E"/>
    <w:rsid w:val="00231CBD"/>
    <w:rsid w:val="0024018A"/>
    <w:rsid w:val="002413AF"/>
    <w:rsid w:val="00244E80"/>
    <w:rsid w:val="00245D66"/>
    <w:rsid w:val="00262024"/>
    <w:rsid w:val="002672BE"/>
    <w:rsid w:val="00276D62"/>
    <w:rsid w:val="00276DDE"/>
    <w:rsid w:val="002C136F"/>
    <w:rsid w:val="002C14AE"/>
    <w:rsid w:val="002C1A1B"/>
    <w:rsid w:val="002D23B9"/>
    <w:rsid w:val="002F7B65"/>
    <w:rsid w:val="00305080"/>
    <w:rsid w:val="0032288F"/>
    <w:rsid w:val="00326E8D"/>
    <w:rsid w:val="00397B66"/>
    <w:rsid w:val="003C29FD"/>
    <w:rsid w:val="003C7B8E"/>
    <w:rsid w:val="003E2527"/>
    <w:rsid w:val="003F30FA"/>
    <w:rsid w:val="0040353B"/>
    <w:rsid w:val="00406D3A"/>
    <w:rsid w:val="004071BA"/>
    <w:rsid w:val="00414003"/>
    <w:rsid w:val="00414C5A"/>
    <w:rsid w:val="0044745C"/>
    <w:rsid w:val="00450745"/>
    <w:rsid w:val="00467CCC"/>
    <w:rsid w:val="00471AF0"/>
    <w:rsid w:val="00480C86"/>
    <w:rsid w:val="004846D5"/>
    <w:rsid w:val="0049344A"/>
    <w:rsid w:val="00497E6E"/>
    <w:rsid w:val="004B3AB7"/>
    <w:rsid w:val="004D27B1"/>
    <w:rsid w:val="004F22CB"/>
    <w:rsid w:val="00501D12"/>
    <w:rsid w:val="005162B3"/>
    <w:rsid w:val="00535B4F"/>
    <w:rsid w:val="00535E39"/>
    <w:rsid w:val="00536039"/>
    <w:rsid w:val="005361B1"/>
    <w:rsid w:val="005415BD"/>
    <w:rsid w:val="00574CDE"/>
    <w:rsid w:val="00591985"/>
    <w:rsid w:val="00595960"/>
    <w:rsid w:val="005C15DC"/>
    <w:rsid w:val="005C3DB3"/>
    <w:rsid w:val="005E4D86"/>
    <w:rsid w:val="005F1AC2"/>
    <w:rsid w:val="006101FD"/>
    <w:rsid w:val="00633F3F"/>
    <w:rsid w:val="0063484F"/>
    <w:rsid w:val="006428D8"/>
    <w:rsid w:val="00662DDE"/>
    <w:rsid w:val="006635BE"/>
    <w:rsid w:val="00670838"/>
    <w:rsid w:val="00672172"/>
    <w:rsid w:val="00692FA2"/>
    <w:rsid w:val="00697919"/>
    <w:rsid w:val="006C16E3"/>
    <w:rsid w:val="006C2548"/>
    <w:rsid w:val="006F7CFA"/>
    <w:rsid w:val="007000AF"/>
    <w:rsid w:val="00710BAC"/>
    <w:rsid w:val="007152E9"/>
    <w:rsid w:val="00735A05"/>
    <w:rsid w:val="0075424C"/>
    <w:rsid w:val="00771499"/>
    <w:rsid w:val="00775D99"/>
    <w:rsid w:val="00785B14"/>
    <w:rsid w:val="007D2F0B"/>
    <w:rsid w:val="007D7BFA"/>
    <w:rsid w:val="007E3B29"/>
    <w:rsid w:val="007F272C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A2F37"/>
    <w:rsid w:val="008C110F"/>
    <w:rsid w:val="008C2703"/>
    <w:rsid w:val="008D3A9B"/>
    <w:rsid w:val="008F35DB"/>
    <w:rsid w:val="008F6EF8"/>
    <w:rsid w:val="0091429F"/>
    <w:rsid w:val="00920BB0"/>
    <w:rsid w:val="00922078"/>
    <w:rsid w:val="009244BD"/>
    <w:rsid w:val="009273DA"/>
    <w:rsid w:val="009371EF"/>
    <w:rsid w:val="00954192"/>
    <w:rsid w:val="00955BFB"/>
    <w:rsid w:val="009628E8"/>
    <w:rsid w:val="0097134E"/>
    <w:rsid w:val="009C7268"/>
    <w:rsid w:val="009D45E0"/>
    <w:rsid w:val="009F03DF"/>
    <w:rsid w:val="00A1179D"/>
    <w:rsid w:val="00A11F99"/>
    <w:rsid w:val="00A23E31"/>
    <w:rsid w:val="00A35B08"/>
    <w:rsid w:val="00A4135B"/>
    <w:rsid w:val="00A534D3"/>
    <w:rsid w:val="00A563BC"/>
    <w:rsid w:val="00A57AD7"/>
    <w:rsid w:val="00A57C4B"/>
    <w:rsid w:val="00A65CE9"/>
    <w:rsid w:val="00A83B7A"/>
    <w:rsid w:val="00AB1CC7"/>
    <w:rsid w:val="00AB4D13"/>
    <w:rsid w:val="00AB55F4"/>
    <w:rsid w:val="00AB5B10"/>
    <w:rsid w:val="00AD6410"/>
    <w:rsid w:val="00AF7226"/>
    <w:rsid w:val="00B23B55"/>
    <w:rsid w:val="00B50C71"/>
    <w:rsid w:val="00B730FD"/>
    <w:rsid w:val="00BA25B9"/>
    <w:rsid w:val="00BA4FEC"/>
    <w:rsid w:val="00BB3FAC"/>
    <w:rsid w:val="00BB5463"/>
    <w:rsid w:val="00BD2744"/>
    <w:rsid w:val="00BD39CD"/>
    <w:rsid w:val="00BD6FE7"/>
    <w:rsid w:val="00BF620C"/>
    <w:rsid w:val="00C016D5"/>
    <w:rsid w:val="00C17E3C"/>
    <w:rsid w:val="00C41377"/>
    <w:rsid w:val="00C509F4"/>
    <w:rsid w:val="00C54280"/>
    <w:rsid w:val="00C55456"/>
    <w:rsid w:val="00C626C9"/>
    <w:rsid w:val="00C878D8"/>
    <w:rsid w:val="00C94068"/>
    <w:rsid w:val="00CB13FA"/>
    <w:rsid w:val="00CC4490"/>
    <w:rsid w:val="00CD560A"/>
    <w:rsid w:val="00CE5F3C"/>
    <w:rsid w:val="00D00145"/>
    <w:rsid w:val="00D022F2"/>
    <w:rsid w:val="00D10CB4"/>
    <w:rsid w:val="00D50304"/>
    <w:rsid w:val="00D54909"/>
    <w:rsid w:val="00D568BC"/>
    <w:rsid w:val="00D86BF5"/>
    <w:rsid w:val="00DA208C"/>
    <w:rsid w:val="00DB3A5D"/>
    <w:rsid w:val="00DC5C3F"/>
    <w:rsid w:val="00DD00F6"/>
    <w:rsid w:val="00E038DB"/>
    <w:rsid w:val="00E067DC"/>
    <w:rsid w:val="00E23180"/>
    <w:rsid w:val="00E24EA9"/>
    <w:rsid w:val="00E31E60"/>
    <w:rsid w:val="00E45958"/>
    <w:rsid w:val="00E70763"/>
    <w:rsid w:val="00E70F95"/>
    <w:rsid w:val="00E722BD"/>
    <w:rsid w:val="00EA79E1"/>
    <w:rsid w:val="00EB2C95"/>
    <w:rsid w:val="00EB41BA"/>
    <w:rsid w:val="00EB7C46"/>
    <w:rsid w:val="00EC10E1"/>
    <w:rsid w:val="00ED537B"/>
    <w:rsid w:val="00F037B0"/>
    <w:rsid w:val="00F06449"/>
    <w:rsid w:val="00F21657"/>
    <w:rsid w:val="00F33A97"/>
    <w:rsid w:val="00F57123"/>
    <w:rsid w:val="00F73BD2"/>
    <w:rsid w:val="00F81CF1"/>
    <w:rsid w:val="00F81FAE"/>
    <w:rsid w:val="00F97749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0FD1C6F6-599B-4B5F-902C-795CEC3A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BD46A-5E02-4FD9-A16D-13ADCF6FD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3</cp:revision>
  <cp:lastPrinted>2016-09-08T19:27:00Z</cp:lastPrinted>
  <dcterms:created xsi:type="dcterms:W3CDTF">2019-06-10T18:59:00Z</dcterms:created>
  <dcterms:modified xsi:type="dcterms:W3CDTF">2022-09-19T18:43:00Z</dcterms:modified>
</cp:coreProperties>
</file>